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1783" w:rsidRPr="00292250" w:rsidRDefault="00101783" w:rsidP="00101783">
      <w:pPr>
        <w:jc w:val="both"/>
        <w:rPr>
          <w:rFonts w:ascii="Open Sans" w:hAnsi="Open Sans" w:cs="Open Sans"/>
          <w:sz w:val="22"/>
          <w:szCs w:val="22"/>
        </w:rPr>
      </w:pPr>
      <w:r w:rsidRPr="00292250">
        <w:rPr>
          <w:rFonts w:ascii="Open Sans" w:hAnsi="Open Sans" w:cs="Open Sans"/>
          <w:sz w:val="22"/>
          <w:szCs w:val="22"/>
        </w:rPr>
        <w:t xml:space="preserve">Dit directiereglement is een nadere uitwerking van de statutaire bepalingen van de </w:t>
      </w:r>
      <w:r w:rsidR="002A00E0" w:rsidRPr="00292250">
        <w:rPr>
          <w:rFonts w:ascii="Open Sans" w:hAnsi="Open Sans" w:cs="Open Sans"/>
          <w:sz w:val="22"/>
          <w:szCs w:val="22"/>
        </w:rPr>
        <w:t xml:space="preserve">Stichting </w:t>
      </w:r>
      <w:r w:rsidRPr="00292250">
        <w:rPr>
          <w:rFonts w:ascii="Open Sans" w:hAnsi="Open Sans" w:cs="Open Sans"/>
          <w:sz w:val="22"/>
          <w:szCs w:val="22"/>
        </w:rPr>
        <w:t xml:space="preserve">[] (de </w:t>
      </w:r>
      <w:r w:rsidRPr="00292250">
        <w:rPr>
          <w:rFonts w:ascii="Open Sans" w:hAnsi="Open Sans" w:cs="Open Sans"/>
          <w:sz w:val="22"/>
          <w:szCs w:val="22"/>
          <w:u w:val="single"/>
        </w:rPr>
        <w:t>Stichting</w:t>
      </w:r>
      <w:r w:rsidRPr="00292250">
        <w:rPr>
          <w:rFonts w:ascii="Open Sans" w:hAnsi="Open Sans" w:cs="Open Sans"/>
          <w:sz w:val="22"/>
          <w:szCs w:val="22"/>
        </w:rPr>
        <w:t xml:space="preserve">) over de taken van de directeur en de verhouding tussen het bestuur en de directeur (m.n. artikel </w:t>
      </w:r>
      <w:proofErr w:type="gramStart"/>
      <w:r w:rsidRPr="00292250">
        <w:rPr>
          <w:rFonts w:ascii="Open Sans" w:hAnsi="Open Sans" w:cs="Open Sans"/>
          <w:sz w:val="22"/>
          <w:szCs w:val="22"/>
        </w:rPr>
        <w:t>[  ]</w:t>
      </w:r>
      <w:proofErr w:type="gramEnd"/>
      <w:r w:rsidRPr="00292250">
        <w:rPr>
          <w:rFonts w:ascii="Open Sans" w:hAnsi="Open Sans" w:cs="Open Sans"/>
          <w:sz w:val="22"/>
          <w:szCs w:val="22"/>
        </w:rPr>
        <w:t xml:space="preserve"> van de Statuten).  </w:t>
      </w:r>
    </w:p>
    <w:p w:rsidR="00101783" w:rsidRPr="00292250" w:rsidRDefault="00101783" w:rsidP="00101783">
      <w:pPr>
        <w:jc w:val="both"/>
        <w:rPr>
          <w:rFonts w:ascii="Open Sans" w:hAnsi="Open Sans" w:cs="Open Sans"/>
          <w:sz w:val="22"/>
          <w:szCs w:val="22"/>
        </w:rPr>
      </w:pPr>
    </w:p>
    <w:p w:rsidR="00101783" w:rsidRPr="00292250" w:rsidRDefault="00101783" w:rsidP="00101783">
      <w:pPr>
        <w:jc w:val="both"/>
        <w:rPr>
          <w:rFonts w:ascii="Open Sans" w:hAnsi="Open Sans" w:cs="Open Sans"/>
          <w:sz w:val="22"/>
          <w:szCs w:val="22"/>
        </w:rPr>
      </w:pPr>
      <w:r w:rsidRPr="00292250">
        <w:rPr>
          <w:rFonts w:ascii="Open Sans" w:hAnsi="Open Sans" w:cs="Open Sans"/>
          <w:sz w:val="22"/>
          <w:szCs w:val="22"/>
        </w:rPr>
        <w:t xml:space="preserve">Het bestuur van de </w:t>
      </w:r>
      <w:r w:rsidR="002A00E0" w:rsidRPr="00292250">
        <w:rPr>
          <w:rFonts w:ascii="Open Sans" w:hAnsi="Open Sans" w:cs="Open Sans"/>
          <w:sz w:val="22"/>
          <w:szCs w:val="22"/>
        </w:rPr>
        <w:t>Stichting</w:t>
      </w:r>
      <w:r w:rsidRPr="00292250">
        <w:rPr>
          <w:rFonts w:ascii="Open Sans" w:hAnsi="Open Sans" w:cs="Open Sans"/>
          <w:sz w:val="22"/>
          <w:szCs w:val="22"/>
        </w:rPr>
        <w:t xml:space="preserve"> stelt het directiereglement als volgt vast:</w:t>
      </w:r>
    </w:p>
    <w:p w:rsidR="00101783" w:rsidRPr="00292250" w:rsidRDefault="00101783" w:rsidP="00101783">
      <w:pPr>
        <w:jc w:val="both"/>
        <w:rPr>
          <w:rFonts w:ascii="Open Sans" w:hAnsi="Open Sans" w:cs="Open Sans"/>
          <w:sz w:val="22"/>
          <w:szCs w:val="22"/>
        </w:rPr>
      </w:pPr>
    </w:p>
    <w:p w:rsidR="00101783" w:rsidRPr="00292250" w:rsidRDefault="00101783" w:rsidP="00101783">
      <w:pPr>
        <w:numPr>
          <w:ilvl w:val="0"/>
          <w:numId w:val="1"/>
        </w:numPr>
        <w:jc w:val="both"/>
        <w:rPr>
          <w:rFonts w:ascii="Open Sans" w:hAnsi="Open Sans" w:cs="Open Sans"/>
          <w:sz w:val="22"/>
          <w:szCs w:val="22"/>
        </w:rPr>
      </w:pPr>
      <w:r w:rsidRPr="00292250">
        <w:rPr>
          <w:rFonts w:ascii="Open Sans" w:hAnsi="Open Sans" w:cs="Open Sans"/>
          <w:sz w:val="22"/>
          <w:szCs w:val="22"/>
        </w:rPr>
        <w:t xml:space="preserve">De directeur ressorteert rechtstreeks onder het bestuur en legt verantwoording af aan het bestuur. </w:t>
      </w:r>
    </w:p>
    <w:p w:rsidR="00101783" w:rsidRPr="00292250" w:rsidRDefault="00101783" w:rsidP="00101783">
      <w:pPr>
        <w:ind w:left="720"/>
        <w:jc w:val="both"/>
        <w:rPr>
          <w:rFonts w:ascii="Open Sans" w:hAnsi="Open Sans" w:cs="Open Sans"/>
          <w:sz w:val="22"/>
          <w:szCs w:val="22"/>
        </w:rPr>
      </w:pPr>
    </w:p>
    <w:p w:rsidR="00101783" w:rsidRPr="00292250" w:rsidRDefault="00101783" w:rsidP="00101783">
      <w:pPr>
        <w:numPr>
          <w:ilvl w:val="0"/>
          <w:numId w:val="1"/>
        </w:numPr>
        <w:jc w:val="both"/>
        <w:rPr>
          <w:rFonts w:ascii="Open Sans" w:hAnsi="Open Sans" w:cs="Open Sans"/>
          <w:sz w:val="22"/>
          <w:szCs w:val="22"/>
        </w:rPr>
      </w:pPr>
      <w:r w:rsidRPr="00292250">
        <w:rPr>
          <w:rFonts w:ascii="Open Sans" w:hAnsi="Open Sans" w:cs="Open Sans"/>
          <w:sz w:val="22"/>
          <w:szCs w:val="22"/>
        </w:rPr>
        <w:t>De directeur vertegenwoordigt de Stichting. De directeur onderhoudt contacten met voor de Stichting relevante organisaties, instellingen, groeperingen en personen.</w:t>
      </w:r>
    </w:p>
    <w:p w:rsidR="00101783" w:rsidRPr="00292250" w:rsidRDefault="00101783" w:rsidP="00101783">
      <w:pPr>
        <w:ind w:left="720"/>
        <w:jc w:val="both"/>
        <w:rPr>
          <w:rFonts w:ascii="Open Sans" w:hAnsi="Open Sans" w:cs="Open Sans"/>
          <w:sz w:val="22"/>
          <w:szCs w:val="22"/>
        </w:rPr>
      </w:pPr>
    </w:p>
    <w:p w:rsidR="00101783" w:rsidRPr="00292250" w:rsidRDefault="00101783" w:rsidP="00101783">
      <w:pPr>
        <w:numPr>
          <w:ilvl w:val="0"/>
          <w:numId w:val="1"/>
        </w:numPr>
        <w:jc w:val="both"/>
        <w:rPr>
          <w:rFonts w:ascii="Open Sans" w:hAnsi="Open Sans" w:cs="Open Sans"/>
          <w:sz w:val="22"/>
          <w:szCs w:val="22"/>
        </w:rPr>
      </w:pPr>
      <w:r w:rsidRPr="00292250">
        <w:rPr>
          <w:rFonts w:ascii="Open Sans" w:hAnsi="Open Sans" w:cs="Open Sans"/>
          <w:sz w:val="22"/>
          <w:szCs w:val="22"/>
        </w:rPr>
        <w:t>Het bestuur stelt het beleid vast. De taken van de directeur zijn door het bestuur gedelegeerd. De directeur is verantwoordelijk voor en aanspreekbaar op de beleidsvoorbereiding en beleidsuitvoering en de voorbereiding van de bestuursvergadering.</w:t>
      </w:r>
    </w:p>
    <w:p w:rsidR="00101783" w:rsidRPr="00292250" w:rsidRDefault="00101783" w:rsidP="00101783">
      <w:pPr>
        <w:jc w:val="both"/>
        <w:rPr>
          <w:rFonts w:ascii="Open Sans" w:hAnsi="Open Sans" w:cs="Open Sans"/>
          <w:sz w:val="22"/>
          <w:szCs w:val="22"/>
        </w:rPr>
      </w:pPr>
    </w:p>
    <w:p w:rsidR="00101783" w:rsidRPr="00292250" w:rsidRDefault="00101783" w:rsidP="00101783">
      <w:pPr>
        <w:numPr>
          <w:ilvl w:val="0"/>
          <w:numId w:val="1"/>
        </w:numPr>
        <w:jc w:val="both"/>
        <w:rPr>
          <w:rFonts w:ascii="Open Sans" w:hAnsi="Open Sans" w:cs="Open Sans"/>
          <w:sz w:val="22"/>
          <w:szCs w:val="22"/>
        </w:rPr>
      </w:pPr>
      <w:r w:rsidRPr="00292250">
        <w:rPr>
          <w:rFonts w:ascii="Open Sans" w:hAnsi="Open Sans" w:cs="Open Sans"/>
          <w:sz w:val="22"/>
          <w:szCs w:val="22"/>
        </w:rPr>
        <w:t xml:space="preserve">De beleidsuitvoerende taak van de directeur bestaat uit: </w:t>
      </w:r>
    </w:p>
    <w:p w:rsidR="00101783" w:rsidRPr="00292250" w:rsidRDefault="00101783" w:rsidP="00101783">
      <w:pPr>
        <w:numPr>
          <w:ilvl w:val="1"/>
          <w:numId w:val="1"/>
        </w:numPr>
        <w:jc w:val="both"/>
        <w:rPr>
          <w:rFonts w:ascii="Open Sans" w:hAnsi="Open Sans" w:cs="Open Sans"/>
          <w:sz w:val="22"/>
          <w:szCs w:val="22"/>
        </w:rPr>
      </w:pPr>
      <w:r w:rsidRPr="00292250">
        <w:rPr>
          <w:rFonts w:ascii="Open Sans" w:hAnsi="Open Sans" w:cs="Open Sans"/>
          <w:sz w:val="22"/>
          <w:szCs w:val="22"/>
        </w:rPr>
        <w:t>Het uitvoeren en gevolg geven aan besluiten die door het bestuur zijn genomen;</w:t>
      </w:r>
    </w:p>
    <w:p w:rsidR="00101783" w:rsidRPr="00292250" w:rsidRDefault="00101783" w:rsidP="00101783">
      <w:pPr>
        <w:numPr>
          <w:ilvl w:val="1"/>
          <w:numId w:val="1"/>
        </w:numPr>
        <w:jc w:val="both"/>
        <w:rPr>
          <w:rFonts w:ascii="Open Sans" w:hAnsi="Open Sans" w:cs="Open Sans"/>
          <w:sz w:val="22"/>
          <w:szCs w:val="22"/>
        </w:rPr>
      </w:pPr>
      <w:r w:rsidRPr="00292250">
        <w:rPr>
          <w:rFonts w:ascii="Open Sans" w:hAnsi="Open Sans" w:cs="Open Sans"/>
          <w:sz w:val="22"/>
          <w:szCs w:val="22"/>
        </w:rPr>
        <w:t xml:space="preserve">Het volgen van alle voor de Stichting relevante omstandigheden en ontwikkelingen, de rapportage hierover aan het bestuur en het doen van aanbevelingen ten aanzien van het te voeren beleid. </w:t>
      </w:r>
    </w:p>
    <w:p w:rsidR="00101783" w:rsidRPr="00292250" w:rsidRDefault="00101783" w:rsidP="00101783">
      <w:pPr>
        <w:rPr>
          <w:rFonts w:ascii="Open Sans" w:hAnsi="Open Sans" w:cs="Open Sans"/>
          <w:sz w:val="22"/>
          <w:szCs w:val="22"/>
        </w:rPr>
      </w:pPr>
    </w:p>
    <w:p w:rsidR="00101783" w:rsidRPr="00292250" w:rsidRDefault="00101783" w:rsidP="00101783">
      <w:pPr>
        <w:numPr>
          <w:ilvl w:val="0"/>
          <w:numId w:val="1"/>
        </w:numPr>
        <w:jc w:val="both"/>
        <w:rPr>
          <w:rFonts w:ascii="Open Sans" w:hAnsi="Open Sans" w:cs="Open Sans"/>
          <w:sz w:val="22"/>
          <w:szCs w:val="22"/>
        </w:rPr>
      </w:pPr>
      <w:r w:rsidRPr="00292250">
        <w:rPr>
          <w:rFonts w:ascii="Open Sans" w:hAnsi="Open Sans" w:cs="Open Sans"/>
          <w:sz w:val="22"/>
          <w:szCs w:val="22"/>
        </w:rPr>
        <w:t xml:space="preserve">De directeur is bevoegd, onder verantwoording van het bestuur, tot het financieel verbinden van de Stichting in bepaalde gevallen tot een bepaalde hoogte. De financiële tekenbevoegdheid wordt bij afzonderlijke </w:t>
      </w:r>
      <w:r w:rsidRPr="00292250">
        <w:rPr>
          <w:rFonts w:ascii="Open Sans" w:hAnsi="Open Sans" w:cs="Open Sans"/>
          <w:sz w:val="22"/>
          <w:szCs w:val="22"/>
          <w:u w:val="single"/>
        </w:rPr>
        <w:t>Volmacht</w:t>
      </w:r>
      <w:r w:rsidRPr="00292250">
        <w:rPr>
          <w:rFonts w:ascii="Open Sans" w:hAnsi="Open Sans" w:cs="Open Sans"/>
          <w:sz w:val="22"/>
          <w:szCs w:val="22"/>
        </w:rPr>
        <w:t xml:space="preserve"> vastgesteld en vastgelegd in een </w:t>
      </w:r>
      <w:r w:rsidRPr="00292250">
        <w:rPr>
          <w:rFonts w:ascii="Open Sans" w:hAnsi="Open Sans" w:cs="Open Sans"/>
          <w:sz w:val="22"/>
          <w:szCs w:val="22"/>
          <w:u w:val="single"/>
        </w:rPr>
        <w:t>Bevoegdhedenregeling</w:t>
      </w:r>
      <w:r w:rsidRPr="00292250">
        <w:rPr>
          <w:rFonts w:ascii="Open Sans" w:hAnsi="Open Sans" w:cs="Open Sans"/>
          <w:sz w:val="22"/>
          <w:szCs w:val="22"/>
        </w:rPr>
        <w:t>.</w:t>
      </w:r>
    </w:p>
    <w:p w:rsidR="00101783" w:rsidRPr="00292250" w:rsidRDefault="00101783" w:rsidP="00101783">
      <w:pPr>
        <w:jc w:val="both"/>
        <w:rPr>
          <w:rFonts w:ascii="Open Sans" w:hAnsi="Open Sans" w:cs="Open Sans"/>
          <w:sz w:val="22"/>
          <w:szCs w:val="22"/>
        </w:rPr>
      </w:pPr>
    </w:p>
    <w:p w:rsidR="00101783" w:rsidRPr="00292250" w:rsidRDefault="00101783" w:rsidP="00101783">
      <w:pPr>
        <w:numPr>
          <w:ilvl w:val="0"/>
          <w:numId w:val="1"/>
        </w:numPr>
        <w:jc w:val="both"/>
        <w:rPr>
          <w:rFonts w:ascii="Open Sans" w:hAnsi="Open Sans" w:cs="Open Sans"/>
          <w:sz w:val="22"/>
          <w:szCs w:val="22"/>
        </w:rPr>
      </w:pPr>
      <w:r w:rsidRPr="00292250">
        <w:rPr>
          <w:rFonts w:ascii="Open Sans" w:hAnsi="Open Sans" w:cs="Open Sans"/>
          <w:sz w:val="22"/>
          <w:szCs w:val="22"/>
        </w:rPr>
        <w:t>De directeur woont met adviserende stem de bestuursvergaderingen bij.</w:t>
      </w:r>
    </w:p>
    <w:p w:rsidR="00101783" w:rsidRPr="00292250" w:rsidRDefault="00101783" w:rsidP="00101783">
      <w:pPr>
        <w:jc w:val="both"/>
        <w:rPr>
          <w:rFonts w:ascii="Open Sans" w:hAnsi="Open Sans" w:cs="Open Sans"/>
          <w:sz w:val="22"/>
          <w:szCs w:val="22"/>
        </w:rPr>
      </w:pPr>
    </w:p>
    <w:p w:rsidR="00101783" w:rsidRPr="00292250" w:rsidRDefault="00101783" w:rsidP="00101783">
      <w:pPr>
        <w:numPr>
          <w:ilvl w:val="0"/>
          <w:numId w:val="1"/>
        </w:numPr>
        <w:jc w:val="both"/>
        <w:rPr>
          <w:rFonts w:ascii="Open Sans" w:hAnsi="Open Sans" w:cs="Open Sans"/>
          <w:sz w:val="22"/>
          <w:szCs w:val="22"/>
        </w:rPr>
      </w:pPr>
      <w:r w:rsidRPr="00292250">
        <w:rPr>
          <w:rFonts w:ascii="Open Sans" w:hAnsi="Open Sans" w:cs="Open Sans"/>
          <w:sz w:val="22"/>
          <w:szCs w:val="22"/>
        </w:rPr>
        <w:t xml:space="preserve">De directeur treedt op als hoofd van het team van medewerkers (het </w:t>
      </w:r>
      <w:r w:rsidR="002A00E0" w:rsidRPr="00292250">
        <w:rPr>
          <w:rFonts w:ascii="Open Sans" w:hAnsi="Open Sans" w:cs="Open Sans"/>
          <w:sz w:val="22"/>
          <w:szCs w:val="22"/>
          <w:u w:val="single"/>
        </w:rPr>
        <w:t>Team</w:t>
      </w:r>
      <w:r w:rsidRPr="00292250">
        <w:rPr>
          <w:rFonts w:ascii="Open Sans" w:hAnsi="Open Sans" w:cs="Open Sans"/>
          <w:sz w:val="22"/>
          <w:szCs w:val="22"/>
        </w:rPr>
        <w:t xml:space="preserve">) en vertegenwoordigt in die hoedanigheid het Bureau bij het bestuur. </w:t>
      </w:r>
    </w:p>
    <w:p w:rsidR="00101783" w:rsidRPr="00292250" w:rsidRDefault="00101783" w:rsidP="00101783">
      <w:pPr>
        <w:jc w:val="both"/>
        <w:rPr>
          <w:rFonts w:ascii="Open Sans" w:hAnsi="Open Sans" w:cs="Open Sans"/>
          <w:sz w:val="22"/>
          <w:szCs w:val="22"/>
        </w:rPr>
      </w:pPr>
    </w:p>
    <w:p w:rsidR="00101783" w:rsidRPr="00292250" w:rsidRDefault="00101783" w:rsidP="00101783">
      <w:pPr>
        <w:numPr>
          <w:ilvl w:val="0"/>
          <w:numId w:val="1"/>
        </w:numPr>
        <w:jc w:val="both"/>
        <w:rPr>
          <w:rFonts w:ascii="Open Sans" w:hAnsi="Open Sans" w:cs="Open Sans"/>
          <w:sz w:val="22"/>
          <w:szCs w:val="22"/>
        </w:rPr>
      </w:pPr>
      <w:r w:rsidRPr="00292250">
        <w:rPr>
          <w:rFonts w:ascii="Open Sans" w:hAnsi="Open Sans" w:cs="Open Sans"/>
          <w:sz w:val="22"/>
          <w:szCs w:val="22"/>
        </w:rPr>
        <w:t xml:space="preserve">De directeur geeft leiding aan het </w:t>
      </w:r>
      <w:r w:rsidR="002A00E0" w:rsidRPr="00292250">
        <w:rPr>
          <w:rFonts w:ascii="Open Sans" w:hAnsi="Open Sans" w:cs="Open Sans"/>
          <w:sz w:val="22"/>
          <w:szCs w:val="22"/>
        </w:rPr>
        <w:t xml:space="preserve">Team </w:t>
      </w:r>
      <w:r w:rsidRPr="00292250">
        <w:rPr>
          <w:rFonts w:ascii="Open Sans" w:hAnsi="Open Sans" w:cs="Open Sans"/>
          <w:sz w:val="22"/>
          <w:szCs w:val="22"/>
        </w:rPr>
        <w:t xml:space="preserve">en is verantwoordelijk voor de dagelijkse gang van zaken, waaronder: </w:t>
      </w:r>
    </w:p>
    <w:p w:rsidR="00101783" w:rsidRPr="00292250" w:rsidRDefault="00101783" w:rsidP="00101783">
      <w:pPr>
        <w:numPr>
          <w:ilvl w:val="1"/>
          <w:numId w:val="1"/>
        </w:numPr>
        <w:jc w:val="both"/>
        <w:rPr>
          <w:rFonts w:ascii="Open Sans" w:hAnsi="Open Sans" w:cs="Open Sans"/>
          <w:sz w:val="22"/>
          <w:szCs w:val="22"/>
        </w:rPr>
      </w:pPr>
      <w:proofErr w:type="gramStart"/>
      <w:r w:rsidRPr="00292250">
        <w:rPr>
          <w:rFonts w:ascii="Open Sans" w:hAnsi="Open Sans" w:cs="Open Sans"/>
          <w:sz w:val="22"/>
          <w:szCs w:val="22"/>
        </w:rPr>
        <w:t>personeelsbeleid</w:t>
      </w:r>
      <w:proofErr w:type="gramEnd"/>
      <w:r w:rsidRPr="00292250">
        <w:rPr>
          <w:rFonts w:ascii="Open Sans" w:hAnsi="Open Sans" w:cs="Open Sans"/>
          <w:sz w:val="22"/>
          <w:szCs w:val="22"/>
        </w:rPr>
        <w:t xml:space="preserve"> en organisatieontwikkeling binnen de kaders van het vastgestelde beleid; </w:t>
      </w:r>
    </w:p>
    <w:p w:rsidR="00101783" w:rsidRPr="00292250" w:rsidRDefault="00101783" w:rsidP="00101783">
      <w:pPr>
        <w:numPr>
          <w:ilvl w:val="1"/>
          <w:numId w:val="1"/>
        </w:numPr>
        <w:jc w:val="both"/>
        <w:rPr>
          <w:rFonts w:ascii="Open Sans" w:hAnsi="Open Sans" w:cs="Open Sans"/>
          <w:sz w:val="22"/>
          <w:szCs w:val="22"/>
        </w:rPr>
      </w:pPr>
      <w:proofErr w:type="gramStart"/>
      <w:r w:rsidRPr="00292250">
        <w:rPr>
          <w:rFonts w:ascii="Open Sans" w:hAnsi="Open Sans" w:cs="Open Sans"/>
          <w:sz w:val="22"/>
          <w:szCs w:val="22"/>
        </w:rPr>
        <w:t>het</w:t>
      </w:r>
      <w:proofErr w:type="gramEnd"/>
      <w:r w:rsidRPr="00292250">
        <w:rPr>
          <w:rFonts w:ascii="Open Sans" w:hAnsi="Open Sans" w:cs="Open Sans"/>
          <w:sz w:val="22"/>
          <w:szCs w:val="22"/>
        </w:rPr>
        <w:t xml:space="preserve"> uitzetten en controleren van de werkzaamheden van de medewerkers; </w:t>
      </w:r>
    </w:p>
    <w:p w:rsidR="00101783" w:rsidRPr="00292250" w:rsidRDefault="00101783" w:rsidP="00101783">
      <w:pPr>
        <w:numPr>
          <w:ilvl w:val="1"/>
          <w:numId w:val="1"/>
        </w:numPr>
        <w:jc w:val="both"/>
        <w:rPr>
          <w:rFonts w:ascii="Open Sans" w:hAnsi="Open Sans" w:cs="Open Sans"/>
          <w:sz w:val="22"/>
          <w:szCs w:val="22"/>
        </w:rPr>
      </w:pPr>
      <w:proofErr w:type="gramStart"/>
      <w:r w:rsidRPr="00292250">
        <w:rPr>
          <w:rFonts w:ascii="Open Sans" w:hAnsi="Open Sans" w:cs="Open Sans"/>
          <w:sz w:val="22"/>
          <w:szCs w:val="22"/>
        </w:rPr>
        <w:t>alle</w:t>
      </w:r>
      <w:proofErr w:type="gramEnd"/>
      <w:r w:rsidRPr="00292250">
        <w:rPr>
          <w:rFonts w:ascii="Open Sans" w:hAnsi="Open Sans" w:cs="Open Sans"/>
          <w:sz w:val="22"/>
          <w:szCs w:val="22"/>
        </w:rPr>
        <w:t xml:space="preserve"> facilitaire zaken, waaronder het beheer van het onderkomen van het Bureau, de automatisering, archivering en juridische zaken tot de bedragen die hiervoor in de begroting zijn opgenomen</w:t>
      </w:r>
    </w:p>
    <w:p w:rsidR="00101783" w:rsidRPr="00292250" w:rsidRDefault="00101783" w:rsidP="00101783">
      <w:pPr>
        <w:jc w:val="both"/>
        <w:rPr>
          <w:rFonts w:ascii="Open Sans" w:hAnsi="Open Sans" w:cs="Open Sans"/>
          <w:sz w:val="22"/>
          <w:szCs w:val="22"/>
        </w:rPr>
      </w:pPr>
      <w:r w:rsidRPr="00292250">
        <w:rPr>
          <w:rFonts w:ascii="Open Sans" w:hAnsi="Open Sans" w:cs="Open Sans"/>
          <w:sz w:val="22"/>
          <w:szCs w:val="22"/>
        </w:rPr>
        <w:t xml:space="preserve"> </w:t>
      </w:r>
    </w:p>
    <w:p w:rsidR="00101783" w:rsidRPr="00292250" w:rsidRDefault="00101783" w:rsidP="00101783">
      <w:pPr>
        <w:ind w:left="720"/>
        <w:jc w:val="both"/>
        <w:rPr>
          <w:rFonts w:ascii="Open Sans" w:hAnsi="Open Sans" w:cs="Open Sans"/>
          <w:sz w:val="22"/>
          <w:szCs w:val="22"/>
        </w:rPr>
      </w:pPr>
      <w:r w:rsidRPr="00292250">
        <w:rPr>
          <w:rFonts w:ascii="Open Sans" w:hAnsi="Open Sans" w:cs="Open Sans"/>
          <w:sz w:val="22"/>
          <w:szCs w:val="22"/>
        </w:rPr>
        <w:t>Bij al deze onderdelen geldt dat er zo nodig overleg is met de desbetreffende portefeuillehouder binnen het bestuur.</w:t>
      </w:r>
    </w:p>
    <w:p w:rsidR="00101783" w:rsidRPr="00292250" w:rsidRDefault="00101783" w:rsidP="00101783">
      <w:pPr>
        <w:ind w:left="720"/>
        <w:jc w:val="both"/>
        <w:rPr>
          <w:rFonts w:ascii="Open Sans" w:hAnsi="Open Sans" w:cs="Open Sans"/>
          <w:sz w:val="22"/>
          <w:szCs w:val="22"/>
        </w:rPr>
      </w:pPr>
    </w:p>
    <w:p w:rsidR="00101783" w:rsidRPr="00292250" w:rsidRDefault="00101783" w:rsidP="00101783">
      <w:pPr>
        <w:numPr>
          <w:ilvl w:val="0"/>
          <w:numId w:val="1"/>
        </w:numPr>
        <w:jc w:val="both"/>
        <w:rPr>
          <w:rFonts w:ascii="Open Sans" w:hAnsi="Open Sans" w:cs="Open Sans"/>
          <w:sz w:val="22"/>
          <w:szCs w:val="22"/>
        </w:rPr>
      </w:pPr>
      <w:r w:rsidRPr="00292250">
        <w:rPr>
          <w:rFonts w:ascii="Open Sans" w:hAnsi="Open Sans" w:cs="Open Sans"/>
          <w:sz w:val="22"/>
          <w:szCs w:val="22"/>
        </w:rPr>
        <w:t>De directeur is bevoegd tot het nemen van alle overige operationele besluiten die nodig zijn voor het functioneren van de medewerkers met inachtneming van de hiertoe genomen bestuursbesluiten en binnen de kaders van de hiervoor genoemde financiële tekenbevoegdheid.</w:t>
      </w:r>
    </w:p>
    <w:p w:rsidR="00101783" w:rsidRPr="00292250" w:rsidRDefault="00101783" w:rsidP="00101783">
      <w:pPr>
        <w:ind w:left="720"/>
        <w:jc w:val="both"/>
        <w:rPr>
          <w:rFonts w:ascii="Open Sans" w:hAnsi="Open Sans" w:cs="Open Sans"/>
          <w:sz w:val="22"/>
          <w:szCs w:val="22"/>
        </w:rPr>
      </w:pPr>
    </w:p>
    <w:p w:rsidR="00101783" w:rsidRPr="00292250" w:rsidRDefault="00101783" w:rsidP="00101783">
      <w:pPr>
        <w:numPr>
          <w:ilvl w:val="0"/>
          <w:numId w:val="1"/>
        </w:numPr>
        <w:jc w:val="both"/>
        <w:rPr>
          <w:rFonts w:ascii="Open Sans" w:hAnsi="Open Sans" w:cs="Open Sans"/>
          <w:sz w:val="22"/>
          <w:szCs w:val="22"/>
        </w:rPr>
      </w:pPr>
      <w:r w:rsidRPr="00292250">
        <w:rPr>
          <w:rFonts w:ascii="Open Sans" w:hAnsi="Open Sans" w:cs="Open Sans"/>
          <w:sz w:val="22"/>
          <w:szCs w:val="22"/>
        </w:rPr>
        <w:t xml:space="preserve">De directeur zorgt ervoor, in overleg met de penningmeester, dat conform de statuten de </w:t>
      </w:r>
      <w:proofErr w:type="gramStart"/>
      <w:r w:rsidRPr="00292250">
        <w:rPr>
          <w:rFonts w:ascii="Open Sans" w:hAnsi="Open Sans" w:cs="Open Sans"/>
          <w:sz w:val="22"/>
          <w:szCs w:val="22"/>
        </w:rPr>
        <w:t>concept begroting</w:t>
      </w:r>
      <w:proofErr w:type="gramEnd"/>
      <w:r w:rsidRPr="00292250">
        <w:rPr>
          <w:rFonts w:ascii="Open Sans" w:hAnsi="Open Sans" w:cs="Open Sans"/>
          <w:sz w:val="22"/>
          <w:szCs w:val="22"/>
        </w:rPr>
        <w:t xml:space="preserve"> van het nieuwe boekjaar en het concept financieel verslag van het voorgaande boekjaar aan het bestuur worden voorgelegd.</w:t>
      </w:r>
    </w:p>
    <w:p w:rsidR="00101783" w:rsidRPr="00292250" w:rsidRDefault="00101783" w:rsidP="00101783">
      <w:pPr>
        <w:rPr>
          <w:rFonts w:ascii="Open Sans" w:hAnsi="Open Sans" w:cs="Open Sans"/>
          <w:sz w:val="22"/>
          <w:szCs w:val="22"/>
        </w:rPr>
      </w:pPr>
    </w:p>
    <w:p w:rsidR="00101783" w:rsidRPr="00292250" w:rsidRDefault="00101783" w:rsidP="00101783">
      <w:pPr>
        <w:numPr>
          <w:ilvl w:val="0"/>
          <w:numId w:val="1"/>
        </w:numPr>
        <w:jc w:val="both"/>
        <w:rPr>
          <w:rFonts w:ascii="Open Sans" w:hAnsi="Open Sans" w:cs="Open Sans"/>
          <w:sz w:val="22"/>
          <w:szCs w:val="22"/>
        </w:rPr>
      </w:pPr>
      <w:r w:rsidRPr="00292250">
        <w:rPr>
          <w:rFonts w:ascii="Open Sans" w:hAnsi="Open Sans" w:cs="Open Sans"/>
          <w:sz w:val="22"/>
          <w:szCs w:val="22"/>
        </w:rPr>
        <w:t>Van buitengewone voorvallen die van invloed kunnen zijn op de Stichting doet de directeur onmiddellijk mededeling aan het bestuur.</w:t>
      </w:r>
    </w:p>
    <w:p w:rsidR="00101783" w:rsidRPr="00292250" w:rsidRDefault="00101783" w:rsidP="00101783">
      <w:pPr>
        <w:ind w:left="720"/>
        <w:jc w:val="both"/>
        <w:rPr>
          <w:rFonts w:ascii="Open Sans" w:hAnsi="Open Sans" w:cs="Open Sans"/>
          <w:sz w:val="22"/>
          <w:szCs w:val="22"/>
        </w:rPr>
      </w:pPr>
    </w:p>
    <w:p w:rsidR="00101783" w:rsidRPr="00292250" w:rsidRDefault="00101783" w:rsidP="00101783">
      <w:pPr>
        <w:numPr>
          <w:ilvl w:val="0"/>
          <w:numId w:val="1"/>
        </w:numPr>
        <w:jc w:val="both"/>
        <w:rPr>
          <w:rFonts w:ascii="Open Sans" w:hAnsi="Open Sans" w:cs="Open Sans"/>
          <w:sz w:val="22"/>
          <w:szCs w:val="22"/>
        </w:rPr>
      </w:pPr>
      <w:r w:rsidRPr="00292250">
        <w:rPr>
          <w:rFonts w:ascii="Open Sans" w:hAnsi="Open Sans" w:cs="Open Sans"/>
          <w:sz w:val="22"/>
          <w:szCs w:val="22"/>
        </w:rPr>
        <w:t xml:space="preserve">Bij langdurige afwezigheid van de directeur worden de gemandateerde </w:t>
      </w:r>
      <w:proofErr w:type="spellStart"/>
      <w:r w:rsidRPr="00292250">
        <w:rPr>
          <w:rFonts w:ascii="Open Sans" w:hAnsi="Open Sans" w:cs="Open Sans"/>
          <w:sz w:val="22"/>
          <w:szCs w:val="22"/>
        </w:rPr>
        <w:t>bevoegd-heden</w:t>
      </w:r>
      <w:proofErr w:type="spellEnd"/>
      <w:r w:rsidRPr="00292250">
        <w:rPr>
          <w:rFonts w:ascii="Open Sans" w:hAnsi="Open Sans" w:cs="Open Sans"/>
          <w:sz w:val="22"/>
          <w:szCs w:val="22"/>
        </w:rPr>
        <w:t xml:space="preserve"> overgedragen aan een door het bestuur aan te wijzen vervanger.</w:t>
      </w:r>
    </w:p>
    <w:p w:rsidR="00101783" w:rsidRPr="00292250" w:rsidRDefault="00101783" w:rsidP="00101783">
      <w:pPr>
        <w:rPr>
          <w:rFonts w:ascii="Open Sans" w:hAnsi="Open Sans" w:cs="Open Sans"/>
          <w:sz w:val="22"/>
          <w:szCs w:val="22"/>
        </w:rPr>
      </w:pPr>
    </w:p>
    <w:p w:rsidR="00101783" w:rsidRPr="00292250" w:rsidRDefault="00101783" w:rsidP="00101783">
      <w:pPr>
        <w:numPr>
          <w:ilvl w:val="0"/>
          <w:numId w:val="1"/>
        </w:numPr>
        <w:jc w:val="both"/>
        <w:rPr>
          <w:rFonts w:ascii="Open Sans" w:hAnsi="Open Sans" w:cs="Open Sans"/>
          <w:sz w:val="22"/>
          <w:szCs w:val="22"/>
        </w:rPr>
      </w:pPr>
      <w:r w:rsidRPr="00292250">
        <w:rPr>
          <w:rFonts w:ascii="Open Sans" w:hAnsi="Open Sans" w:cs="Open Sans"/>
          <w:sz w:val="22"/>
          <w:szCs w:val="22"/>
        </w:rPr>
        <w:t>In alle gevallen waarin dit reglement niet voorziet, beslist het bestuur.</w:t>
      </w:r>
    </w:p>
    <w:p w:rsidR="00101783" w:rsidRPr="00292250" w:rsidRDefault="00101783" w:rsidP="00101783">
      <w:pPr>
        <w:jc w:val="both"/>
        <w:rPr>
          <w:rFonts w:ascii="Open Sans" w:hAnsi="Open Sans" w:cs="Open Sans"/>
          <w:sz w:val="22"/>
          <w:szCs w:val="22"/>
        </w:rPr>
      </w:pPr>
    </w:p>
    <w:p w:rsidR="00101783" w:rsidRPr="00292250" w:rsidRDefault="00101783" w:rsidP="00101783">
      <w:pPr>
        <w:numPr>
          <w:ilvl w:val="0"/>
          <w:numId w:val="1"/>
        </w:numPr>
        <w:jc w:val="both"/>
        <w:rPr>
          <w:rFonts w:ascii="Open Sans" w:hAnsi="Open Sans" w:cs="Open Sans"/>
          <w:sz w:val="22"/>
          <w:szCs w:val="22"/>
        </w:rPr>
      </w:pPr>
      <w:r w:rsidRPr="00292250">
        <w:rPr>
          <w:rFonts w:ascii="Open Sans" w:hAnsi="Open Sans" w:cs="Open Sans"/>
          <w:sz w:val="22"/>
          <w:szCs w:val="22"/>
        </w:rPr>
        <w:t>Het directiereglement wordt voor een onbepaalde periode vastgesteld. Elke drie jaar vindt een evaluatie plaats.</w:t>
      </w:r>
    </w:p>
    <w:p w:rsidR="00101783" w:rsidRPr="00292250" w:rsidRDefault="00101783" w:rsidP="00101783">
      <w:pPr>
        <w:ind w:left="360"/>
        <w:jc w:val="both"/>
        <w:rPr>
          <w:rFonts w:ascii="Open Sans" w:hAnsi="Open Sans" w:cs="Open Sans"/>
          <w:sz w:val="22"/>
          <w:szCs w:val="22"/>
        </w:rPr>
      </w:pPr>
    </w:p>
    <w:p w:rsidR="00101783" w:rsidRPr="00292250" w:rsidRDefault="00101783" w:rsidP="00101783">
      <w:pPr>
        <w:jc w:val="both"/>
        <w:rPr>
          <w:rFonts w:ascii="Open Sans" w:hAnsi="Open Sans" w:cs="Open Sans"/>
          <w:sz w:val="22"/>
          <w:szCs w:val="22"/>
        </w:rPr>
      </w:pPr>
    </w:p>
    <w:p w:rsidR="00101783" w:rsidRPr="00292250" w:rsidRDefault="00101783" w:rsidP="00101783">
      <w:pPr>
        <w:jc w:val="both"/>
        <w:rPr>
          <w:rFonts w:ascii="Open Sans" w:hAnsi="Open Sans" w:cs="Open Sans"/>
          <w:sz w:val="22"/>
          <w:szCs w:val="22"/>
        </w:rPr>
      </w:pPr>
      <w:r w:rsidRPr="00292250">
        <w:rPr>
          <w:rFonts w:ascii="Open Sans" w:hAnsi="Open Sans" w:cs="Open Sans"/>
          <w:sz w:val="22"/>
          <w:szCs w:val="22"/>
        </w:rPr>
        <w:t xml:space="preserve">Dit directiereglement treedt in werking met ingang van </w:t>
      </w:r>
      <w:proofErr w:type="gramStart"/>
      <w:r w:rsidRPr="00292250">
        <w:rPr>
          <w:rFonts w:ascii="Open Sans" w:hAnsi="Open Sans" w:cs="Open Sans"/>
          <w:sz w:val="22"/>
          <w:szCs w:val="22"/>
        </w:rPr>
        <w:t>[ ]</w:t>
      </w:r>
      <w:proofErr w:type="gramEnd"/>
      <w:r w:rsidRPr="00292250">
        <w:rPr>
          <w:rFonts w:ascii="Open Sans" w:hAnsi="Open Sans" w:cs="Open Sans"/>
          <w:sz w:val="22"/>
          <w:szCs w:val="22"/>
        </w:rPr>
        <w:t xml:space="preserve"> en is vastgesteld door het bestuur in de bestuursvergadering van [ ]. </w:t>
      </w:r>
    </w:p>
    <w:p w:rsidR="00101783" w:rsidRPr="00292250" w:rsidRDefault="00101783" w:rsidP="00101783">
      <w:pPr>
        <w:jc w:val="both"/>
        <w:rPr>
          <w:rFonts w:ascii="Open Sans" w:hAnsi="Open Sans" w:cs="Open Sans"/>
          <w:sz w:val="22"/>
          <w:szCs w:val="22"/>
        </w:rPr>
      </w:pPr>
    </w:p>
    <w:p w:rsidR="00101783" w:rsidRPr="00292250" w:rsidRDefault="00101783" w:rsidP="00101783">
      <w:pPr>
        <w:jc w:val="both"/>
        <w:rPr>
          <w:rFonts w:ascii="Open Sans" w:hAnsi="Open Sans" w:cs="Open Sans"/>
          <w:sz w:val="22"/>
          <w:szCs w:val="22"/>
        </w:rPr>
      </w:pPr>
      <w:r w:rsidRPr="00292250">
        <w:rPr>
          <w:rFonts w:ascii="Open Sans" w:hAnsi="Open Sans" w:cs="Open Sans"/>
          <w:sz w:val="22"/>
          <w:szCs w:val="22"/>
        </w:rPr>
        <w:t xml:space="preserve">Ondertekening: </w:t>
      </w:r>
    </w:p>
    <w:p w:rsidR="00101783" w:rsidRPr="00292250" w:rsidRDefault="00101783" w:rsidP="00101783">
      <w:pPr>
        <w:jc w:val="both"/>
        <w:rPr>
          <w:rFonts w:ascii="Open Sans" w:hAnsi="Open Sans" w:cs="Open Sans"/>
          <w:sz w:val="22"/>
          <w:szCs w:val="22"/>
        </w:rPr>
      </w:pPr>
    </w:p>
    <w:p w:rsidR="00A70C7C" w:rsidRPr="00292250" w:rsidRDefault="00A70C7C">
      <w:pPr>
        <w:rPr>
          <w:rFonts w:ascii="Open Sans" w:hAnsi="Open Sans" w:cs="Open Sans"/>
          <w:sz w:val="22"/>
          <w:szCs w:val="22"/>
        </w:rPr>
      </w:pPr>
    </w:p>
    <w:sectPr w:rsidR="00A70C7C" w:rsidRPr="002922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Open Sans">
    <w:panose1 w:val="020B0604020202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332FED"/>
    <w:multiLevelType w:val="hybridMultilevel"/>
    <w:tmpl w:val="B5B2FEB8"/>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82600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83"/>
    <w:rsid w:val="00023904"/>
    <w:rsid w:val="000F00ED"/>
    <w:rsid w:val="00101783"/>
    <w:rsid w:val="001834B0"/>
    <w:rsid w:val="001A32AC"/>
    <w:rsid w:val="00292250"/>
    <w:rsid w:val="002A00E0"/>
    <w:rsid w:val="003478AD"/>
    <w:rsid w:val="00631D8F"/>
    <w:rsid w:val="00737495"/>
    <w:rsid w:val="0083046A"/>
    <w:rsid w:val="008375BD"/>
    <w:rsid w:val="00A70C7C"/>
    <w:rsid w:val="00BE409E"/>
    <w:rsid w:val="00D75467"/>
    <w:rsid w:val="00E0227B"/>
    <w:rsid w:val="00EE2D39"/>
    <w:rsid w:val="00EF3304"/>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0FAC"/>
  <w15:chartTrackingRefBased/>
  <w15:docId w15:val="{D07D725F-3B7F-9C4B-8811-8A9695C8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1783"/>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1017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17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17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17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17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178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178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178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178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17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17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17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17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17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17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17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17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1783"/>
    <w:rPr>
      <w:rFonts w:eastAsiaTheme="majorEastAsia" w:cstheme="majorBidi"/>
      <w:color w:val="272727" w:themeColor="text1" w:themeTint="D8"/>
    </w:rPr>
  </w:style>
  <w:style w:type="paragraph" w:styleId="Titel">
    <w:name w:val="Title"/>
    <w:basedOn w:val="Standaard"/>
    <w:next w:val="Standaard"/>
    <w:link w:val="TitelChar"/>
    <w:uiPriority w:val="10"/>
    <w:qFormat/>
    <w:rsid w:val="0010178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17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1783"/>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17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178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101783"/>
    <w:rPr>
      <w:i/>
      <w:iCs/>
      <w:color w:val="404040" w:themeColor="text1" w:themeTint="BF"/>
    </w:rPr>
  </w:style>
  <w:style w:type="paragraph" w:styleId="Lijstalinea">
    <w:name w:val="List Paragraph"/>
    <w:basedOn w:val="Standaard"/>
    <w:uiPriority w:val="34"/>
    <w:qFormat/>
    <w:rsid w:val="00101783"/>
    <w:pPr>
      <w:ind w:left="720"/>
      <w:contextualSpacing/>
    </w:pPr>
  </w:style>
  <w:style w:type="character" w:styleId="Intensievebenadrukking">
    <w:name w:val="Intense Emphasis"/>
    <w:basedOn w:val="Standaardalinea-lettertype"/>
    <w:uiPriority w:val="21"/>
    <w:qFormat/>
    <w:rsid w:val="00101783"/>
    <w:rPr>
      <w:i/>
      <w:iCs/>
      <w:color w:val="0F4761" w:themeColor="accent1" w:themeShade="BF"/>
    </w:rPr>
  </w:style>
  <w:style w:type="paragraph" w:styleId="Duidelijkcitaat">
    <w:name w:val="Intense Quote"/>
    <w:basedOn w:val="Standaard"/>
    <w:next w:val="Standaard"/>
    <w:link w:val="DuidelijkcitaatChar"/>
    <w:uiPriority w:val="30"/>
    <w:qFormat/>
    <w:rsid w:val="001017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1783"/>
    <w:rPr>
      <w:i/>
      <w:iCs/>
      <w:color w:val="0F4761" w:themeColor="accent1" w:themeShade="BF"/>
    </w:rPr>
  </w:style>
  <w:style w:type="character" w:styleId="Intensieveverwijzing">
    <w:name w:val="Intense Reference"/>
    <w:basedOn w:val="Standaardalinea-lettertype"/>
    <w:uiPriority w:val="32"/>
    <w:qFormat/>
    <w:rsid w:val="001017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F54ED97EFB884BBF44756FA83C1FC3" ma:contentTypeVersion="13" ma:contentTypeDescription="Een nieuw document maken." ma:contentTypeScope="" ma:versionID="b39d734107d5b38699488665ccb55538">
  <xsd:schema xmlns:xsd="http://www.w3.org/2001/XMLSchema" xmlns:xs="http://www.w3.org/2001/XMLSchema" xmlns:p="http://schemas.microsoft.com/office/2006/metadata/properties" xmlns:ns2="540f52c3-2880-491c-84c2-c5747065703d" xmlns:ns3="b95e5a1a-1819-4fcc-97c1-4c2d4c373c71" targetNamespace="http://schemas.microsoft.com/office/2006/metadata/properties" ma:root="true" ma:fieldsID="d75446fe4a746087dc897a8c73e3bd7f" ns2:_="" ns3:_="">
    <xsd:import namespace="540f52c3-2880-491c-84c2-c5747065703d"/>
    <xsd:import namespace="b95e5a1a-1819-4fcc-97c1-4c2d4c373c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f52c3-2880-491c-84c2-c574706570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753ddfac-3922-40b8-a441-0a83117561c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5e5a1a-1819-4fcc-97c1-4c2d4c373c7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b6b84e64-6271-4732-a6f9-de3dd24ad76b}" ma:internalName="TaxCatchAll" ma:showField="CatchAllData" ma:web="b95e5a1a-1819-4fcc-97c1-4c2d4c373c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65173D-2BF2-43DA-A013-DB4859341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f52c3-2880-491c-84c2-c5747065703d"/>
    <ds:schemaRef ds:uri="b95e5a1a-1819-4fcc-97c1-4c2d4c373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3348E-7E39-43E6-9788-56E0B4A44C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2821</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Siep Wijsenbeek</dc:creator>
  <cp:keywords/>
  <dc:description/>
  <cp:lastModifiedBy>Masja Zeegers</cp:lastModifiedBy>
  <cp:revision>1</cp:revision>
  <dcterms:created xsi:type="dcterms:W3CDTF">2024-11-17T10:33:00Z</dcterms:created>
  <dcterms:modified xsi:type="dcterms:W3CDTF">2024-11-17T10:33:00Z</dcterms:modified>
</cp:coreProperties>
</file>